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1.002820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222/QĐ-BGTVT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lái xe</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Cá nhân lập hồ sơ gửi đến Sở Giao thông vận tải:
- Trường hợp nộp hồ sơ trực tiếp cá nhân phải chụp ảnh trực tiếp tại cơ quan cấp giấy phép lái xe và phải hoàn thành nghĩa vụ nộp lệ phí khi được tiếp nhận hồ sơ.
- Trường hợp nộp hồ sơ qua hệ thống dịch vụ công trực tuyến, cá nhân kê khai theo hướng dẫn, phải chịu trách nhiệm về tính chính xác, tính hợp pháp của nội dung đã kê khai và phải hoàn thành nghĩa vụ nộp lệ phí cấp giấy phép lái xe thông qua chức năng thanh toán của hệ thống dịch vụ công trực tuyến theo quy định và nộp phí sử dụng dịch vụ khác theo nhu cầu của cá nhân.</w:t>
      </w:r>
    </w:p>
    <w:p>
      <w:pPr>
        <w:spacing w:after="0" w:before="0" w:lineRule="auto" w:line="276"/>
        <w:jc w:val="both"/>
      </w:pPr>
      <w:r>
        <w:rPr>
          <w:rFonts w:ascii="Times New Roman" w:hAnsi="Times New Roman" w:cs="Times New Roman" w:eastAsia="Times New Roman"/>
          <w:b w:val="false"/>
          <w:sz w:val="26"/>
        </w:rPr>
        <w:t>b) Giải quyết TTHC:
- Sở Giao thông vận tải kiểm tra hồ sơ khi tiếp nhận, tra cứu phần mềm quản lý vi phạm của hệ thống thông tin về đào tạo, sát hạch, cấp giấy phép lái xe, chứng chỉ bồi dưỡng kiến thức pháp luật về giao thông đường bộ, truy cập phần mềm cơ sở dữ liệu về trật tự, an toàn giao thông đường bộ của ngành Công an hoặc tra cứu vi phạm của người lái xe thông qua tài khoản định danh điện tử; trường hợp giấy phép lái xe không thuộc đối tượng được cấp lại hoặc hồ sơ không đúng theo quy định, phải thông báo trực tiếp hoặc bằng văn bản hoặc qua hệ thống dịch vụ công trực tuyến những nội dung cần bổ sung hoặc sửa đổi cho cá nhân trong thời hạn 02 ngày làm việc, kể từ ngày nhận hồ sơ;
- Trong thời hạn 05 ngày làm việc, kể từ ngày nhận đủ hồ sơ đúng theo quy định (bao gồm xác thực tài khoản định danh điện tử qua hệ thống định danh và xác thực điện tử), Sở Giao thông vận tải thực hiện việc cấp lại giấy phép lái xe; trường hợp không cấp lại giấy phép lái xe thì phải trả lời bằng văn bản và nêu rõ lý do;
- Việc trả giấy phép lái xe được thực hiện tại cơ quan tiếp nhận hồ sơ hoặc thông qua dịch vụ bưu chính theo yêu cầu của cá nhân; trường hợp nộp hồ sơ qua hệ thống dịch vụ công trực tuyến, giấy phép lái xe được trả cho đúng cá nhân cấp lại giấy phép lái xe.</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135.000 đ/lần Đồng</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đúng theo quy định (bao gồm xác thực tài khoản định danh điện tử qua hệ thống định danh và xác thực điện tử).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135.000 đ/lần Đồng</w:t>
              <w:t xml:space="preserve"> (Trường hợp tổ chức, cá nhân nộp hồ sơ theo hình thức trực tuyến: Kể từ ngày 01/12/2023 đến hết ngày 31/12/2025, áp dụng mức thu lệ phí là 115.000 đồng/lần cấp.)</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đúng theo quy định (bao gồm xác thực tài khoản định danh điện tử qua hệ thống định danh và xác thực điện tử).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đổi (cấp lại) giấy phép lái xe theo mẫu quy định ;</w:t>
            </w:r>
          </w:p>
        </w:tc>
        <w:tc>
          <w:p/>
          <w:p>
            <w:pPr>
              <w:spacing w:after="0" w:before="0" w:lineRule="auto" w:line="276"/>
              <w:jc w:val="left"/>
            </w:pPr>
            <w:r>
              <w:rPr>
                <w:rFonts w:ascii="Times New Roman" w:hAnsi="Times New Roman" w:cs="Times New Roman" w:eastAsia="Times New Roman"/>
                <w:b w:val="false"/>
                <w:sz w:val="26"/>
              </w:rPr>
              <w:t>Mucngb.docx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sức khỏe của người lái xe do cơ sở khám bệnh, chữa bệnh đủ tiêu chuẩn theo quy định của pháp luật về khám bệnh, chữa bệnh cấp còn hiệu lực (trừ người có giấy phép lái xe hạng A, A1, B1);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hoặc bản sao điện tử được chứng thực từ bản chính hoặc bản sao điện tử được cấp từ sổ gốc của giấy phép lái xe hoặc Quyết định xử phạt vi phạm hành chính trong lĩnh vực giao thông đường bộ đối với trường hợp tước quyền sử dụng giấy phép lái xe tích hợp;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Hộ chiếu còn thời hạn sử dụng (đối với người nước ngoài, người Việt Nam định cư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lái xe (cơ giới đường bộ)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37/2023/TT-BTC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quản lý và sử dụng phí sát hạch lái xe; lệ phí cấp bằng, chứng chỉ được hoạt động trên các loại phương tiện và lệ phí đăng ký, cấp biển xe máy chuyên dùng</w:t>
            </w:r>
          </w:p>
        </w:tc>
        <w:tc>
          <w:p/>
          <w:p>
            <w:pPr>
              <w:spacing w:after="0" w:before="0" w:lineRule="auto" w:line="276"/>
              <w:jc w:val="left"/>
            </w:pPr>
            <w:r>
              <w:rPr>
                <w:rFonts w:ascii="Times New Roman" w:hAnsi="Times New Roman" w:cs="Times New Roman" w:eastAsia="Times New Roman"/>
                <w:b w:val="false"/>
                <w:sz w:val="26"/>
              </w:rPr>
              <w:t>07-06-2023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63/2023/TT-BTC</w:t>
            </w:r>
          </w:p>
        </w:tc>
        <w:tc>
          <w:p/>
          <w:p>
            <w:pPr>
              <w:spacing w:after="0" w:before="0" w:lineRule="auto" w:line="276"/>
              <w:jc w:val="left"/>
            </w:pPr>
            <w:r>
              <w:rPr>
                <w:rFonts w:ascii="Times New Roman" w:hAnsi="Times New Roman" w:cs="Times New Roman" w:eastAsia="Times New Roman"/>
                <w:b w:val="false"/>
                <w:sz w:val="26"/>
              </w:rPr>
              <w:t>Thông tư số 63/2023/TT-BTC ngày 16/10/2023 của Bộ trưởng Bộ Tài chính quy định sửa đổi, bổ sung một số điều của một số thông tư quy định về phí, lệ phí của Bộ Trưởng Bộ Tài chính nhằm khuyến khích sử dụng dịch vụ công trực tuyến (có hiệu lực kể từ ngày 01/01/2024 đến hết ngày 31/12/2025)</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35/2024/TT-BGTVT</w:t>
            </w:r>
          </w:p>
        </w:tc>
        <w:tc>
          <w:p/>
          <w:p>
            <w:pPr>
              <w:spacing w:after="0" w:before="0" w:lineRule="auto" w:line="276"/>
              <w:jc w:val="left"/>
            </w:pPr>
            <w:r>
              <w:rPr>
                <w:rFonts w:ascii="Times New Roman" w:hAnsi="Times New Roman" w:cs="Times New Roman" w:eastAsia="Times New Roman"/>
                <w:b w:val="false"/>
                <w:sz w:val="26"/>
              </w:rPr>
              <w:t>Quy định về đào tạo, sát hạch, cấp giấy phép lái xe; cấp, sử dụng giấy phép lái xe quốc tế; đào tạo, kiểm tra, cấp chứng chỉ bồi dưỡng kiến thức pháp luật về giao thông đường bộ</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có giấy phép lái xe bị mất, còn thời hạn sử dụng được xét cấp lại giấy phép lái xe;
- Không cấp lại giấy phép lái xe đối với các trường hợp sau: giấy phép lái xe không có trong hệ thống thông tin giấy phép lái xe tại Cục Đường bộ Việt Nam, bảng kê danh sách cấp giấy phép lái xe (sổ quản lý); chưa cấp lại giấy phép lái xe đối với người vi phạm trật tự, an toàn giao thông đường bộ chưa thực hiện xong yêu cầu của cơ quan nhà nước có thẩm quyền về giải quyết, xử lý vụ việc vi phạm hành chính trong lĩnh vực trật tự, an toàn giao thông đường bộ.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Bằng lái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2026-08-01T18:33:50Z</dcterms:created>
  <dc:creator>Apache POI</dc:creator>
</cp:coreProperties>
</file>